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E7" w:rsidRPr="00153BD0" w:rsidRDefault="003B39E7" w:rsidP="00043D7F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Hlk89675049"/>
      <w:r w:rsidRPr="00153BD0">
        <w:rPr>
          <w:rFonts w:ascii="標楷體" w:eastAsia="標楷體" w:hAnsi="標楷體" w:hint="eastAsia"/>
          <w:b/>
          <w:color w:val="000000"/>
          <w:sz w:val="32"/>
          <w:szCs w:val="32"/>
        </w:rPr>
        <w:t>嘉義市立民生國民中學</w:t>
      </w:r>
    </w:p>
    <w:p w:rsidR="003B39E7" w:rsidRDefault="00877789" w:rsidP="00043D7F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嘉義市110年推動兒童哲學教育計畫</w:t>
      </w:r>
    </w:p>
    <w:p w:rsidR="00820C07" w:rsidRPr="005D504B" w:rsidRDefault="00820C07" w:rsidP="00043D7F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「兒童哲學團體探究教師體驗工作坊」實施計畫</w:t>
      </w:r>
    </w:p>
    <w:bookmarkEnd w:id="0"/>
    <w:p w:rsidR="003B39E7" w:rsidRPr="00A94FC0" w:rsidRDefault="003B39E7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94FC0">
        <w:rPr>
          <w:rFonts w:ascii="標楷體" w:eastAsia="標楷體" w:hAnsi="標楷體" w:hint="eastAsia"/>
          <w:sz w:val="28"/>
          <w:szCs w:val="28"/>
        </w:rPr>
        <w:t>壹、</w:t>
      </w:r>
      <w:r w:rsidR="00AF0B2B" w:rsidRPr="00A94FC0">
        <w:rPr>
          <w:rFonts w:ascii="標楷體" w:eastAsia="標楷體" w:hAnsi="標楷體" w:hint="eastAsia"/>
          <w:sz w:val="28"/>
          <w:szCs w:val="28"/>
        </w:rPr>
        <w:t>依據：</w:t>
      </w:r>
    </w:p>
    <w:p w:rsidR="00B6079C" w:rsidRPr="00B6079C" w:rsidRDefault="003B39E7" w:rsidP="00043D7F">
      <w:pPr>
        <w:spacing w:line="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94FC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B6079C"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="00B6079C"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教育部十二年國民基本教育課程綱要。</w:t>
      </w:r>
    </w:p>
    <w:p w:rsidR="00B6079C" w:rsidRPr="00B6079C" w:rsidRDefault="00B6079C" w:rsidP="00043D7F">
      <w:pPr>
        <w:spacing w:line="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二、</w:t>
      </w: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嘉義市教育發展綱領。</w:t>
      </w:r>
    </w:p>
    <w:p w:rsidR="00C0174E" w:rsidRDefault="00B6079C" w:rsidP="00043D7F">
      <w:pPr>
        <w:spacing w:line="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三、</w:t>
      </w: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嘉義市推動兒童哲學教育三年計畫。</w:t>
      </w:r>
    </w:p>
    <w:p w:rsidR="00B6079C" w:rsidRPr="00A94FC0" w:rsidRDefault="00B6079C" w:rsidP="00043D7F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F0B2B" w:rsidRPr="00310D2E" w:rsidRDefault="003B39E7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AF0B2B" w:rsidRPr="00310D2E">
        <w:rPr>
          <w:rFonts w:ascii="標楷體" w:eastAsia="標楷體" w:hAnsi="標楷體" w:hint="eastAsia"/>
          <w:sz w:val="28"/>
          <w:szCs w:val="28"/>
        </w:rPr>
        <w:t>目的：</w:t>
      </w:r>
    </w:p>
    <w:p w:rsidR="00043D7F" w:rsidRDefault="00043D7F" w:rsidP="00043D7F">
      <w:pPr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A039B">
        <w:rPr>
          <w:rFonts w:ascii="標楷體" w:eastAsia="標楷體" w:hAnsi="標楷體" w:hint="eastAsia"/>
          <w:sz w:val="28"/>
          <w:szCs w:val="28"/>
        </w:rPr>
        <w:t xml:space="preserve">   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5A039B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工作坊</w:t>
      </w:r>
      <w:r w:rsid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讓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學習與提升</w:t>
      </w:r>
      <w:r w:rsidR="005A039B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在課堂上與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5A039B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共同探討哲學或思辨問題的</w:t>
      </w:r>
    </w:p>
    <w:p w:rsidR="00C0174E" w:rsidRPr="00734D49" w:rsidRDefault="00043D7F" w:rsidP="00043D7F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5A039B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能力與素養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6079C" w:rsidRPr="003B39E7" w:rsidRDefault="00B6079C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F0B2B" w:rsidRPr="003B39E7" w:rsidRDefault="003B39E7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叁、</w:t>
      </w:r>
      <w:r w:rsidR="00AF0B2B" w:rsidRPr="003B39E7">
        <w:rPr>
          <w:rFonts w:ascii="標楷體" w:eastAsia="標楷體" w:hAnsi="標楷體" w:hint="eastAsia"/>
          <w:sz w:val="28"/>
          <w:szCs w:val="28"/>
        </w:rPr>
        <w:t>辦理單位：</w:t>
      </w:r>
    </w:p>
    <w:p w:rsidR="00310D2E" w:rsidRDefault="005550EA" w:rsidP="00043D7F">
      <w:pPr>
        <w:pStyle w:val="a3"/>
        <w:spacing w:line="0" w:lineRule="atLeast"/>
        <w:ind w:leftChars="0" w:left="7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</w:t>
      </w:r>
      <w:r w:rsidR="00310D2E" w:rsidRPr="00310D2E">
        <w:rPr>
          <w:rFonts w:ascii="標楷體" w:eastAsia="標楷體" w:hAnsi="標楷體" w:hint="eastAsia"/>
          <w:sz w:val="28"/>
          <w:szCs w:val="28"/>
        </w:rPr>
        <w:t>民生國中</w:t>
      </w:r>
      <w:r w:rsidR="0079069A">
        <w:rPr>
          <w:rFonts w:ascii="標楷體" w:eastAsia="標楷體" w:hAnsi="標楷體" w:hint="eastAsia"/>
          <w:sz w:val="28"/>
          <w:szCs w:val="28"/>
        </w:rPr>
        <w:t>教務處</w:t>
      </w:r>
    </w:p>
    <w:p w:rsidR="00C0174E" w:rsidRPr="00310D2E" w:rsidRDefault="00C0174E" w:rsidP="00043D7F">
      <w:pPr>
        <w:pStyle w:val="a3"/>
        <w:spacing w:line="0" w:lineRule="atLeast"/>
        <w:ind w:leftChars="0" w:left="744"/>
        <w:rPr>
          <w:rFonts w:ascii="標楷體" w:eastAsia="標楷體" w:hAnsi="標楷體"/>
          <w:sz w:val="28"/>
          <w:szCs w:val="28"/>
        </w:rPr>
      </w:pPr>
    </w:p>
    <w:p w:rsidR="00310D2E" w:rsidRPr="005A039B" w:rsidRDefault="005A039B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辦理日期及地點：</w:t>
      </w:r>
    </w:p>
    <w:p w:rsidR="00310D2E" w:rsidRPr="00043D7F" w:rsidRDefault="005A039B" w:rsidP="00043D7F">
      <w:pPr>
        <w:pStyle w:val="a3"/>
        <w:spacing w:line="0" w:lineRule="atLeast"/>
        <w:ind w:leftChars="0" w:lef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時間：</w:t>
      </w:r>
      <w:r w:rsidR="00C66266" w:rsidRPr="005A039B">
        <w:rPr>
          <w:rFonts w:ascii="標楷體" w:eastAsia="標楷體" w:hAnsi="標楷體" w:hint="eastAsia"/>
          <w:sz w:val="28"/>
          <w:szCs w:val="28"/>
        </w:rPr>
        <w:t>110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年</w:t>
      </w:r>
      <w:r w:rsidRPr="005A039B">
        <w:rPr>
          <w:rFonts w:ascii="標楷體" w:eastAsia="標楷體" w:hAnsi="標楷體" w:hint="eastAsia"/>
          <w:sz w:val="28"/>
          <w:szCs w:val="28"/>
        </w:rPr>
        <w:t>1</w:t>
      </w:r>
      <w:r w:rsidRPr="005A039B">
        <w:rPr>
          <w:rFonts w:ascii="標楷體" w:eastAsia="標楷體" w:hAnsi="標楷體"/>
          <w:sz w:val="28"/>
          <w:szCs w:val="28"/>
        </w:rPr>
        <w:t>2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月</w:t>
      </w:r>
      <w:r w:rsidR="00820C07">
        <w:rPr>
          <w:rFonts w:ascii="標楷體" w:eastAsia="標楷體" w:hAnsi="標楷體" w:hint="eastAsia"/>
          <w:sz w:val="28"/>
          <w:szCs w:val="28"/>
        </w:rPr>
        <w:t>2</w:t>
      </w:r>
      <w:r w:rsidRPr="005A039B">
        <w:rPr>
          <w:rFonts w:ascii="標楷體" w:eastAsia="標楷體" w:hAnsi="標楷體"/>
          <w:sz w:val="28"/>
          <w:szCs w:val="28"/>
        </w:rPr>
        <w:t>2</w:t>
      </w:r>
      <w:r w:rsidR="001750D4" w:rsidRPr="005A039B">
        <w:rPr>
          <w:rFonts w:ascii="標楷體" w:eastAsia="標楷體" w:hAnsi="標楷體" w:hint="eastAsia"/>
          <w:sz w:val="28"/>
          <w:szCs w:val="28"/>
        </w:rPr>
        <w:t>日</w:t>
      </w:r>
      <w:r w:rsidR="00043D7F">
        <w:rPr>
          <w:rFonts w:ascii="標楷體" w:eastAsia="標楷體" w:hAnsi="標楷體" w:hint="eastAsia"/>
          <w:sz w:val="28"/>
          <w:szCs w:val="28"/>
        </w:rPr>
        <w:t>(</w:t>
      </w:r>
      <w:r w:rsidR="001750D4" w:rsidRPr="005A039B">
        <w:rPr>
          <w:rFonts w:ascii="標楷體" w:eastAsia="標楷體" w:hAnsi="標楷體" w:hint="eastAsia"/>
          <w:sz w:val="28"/>
          <w:szCs w:val="28"/>
        </w:rPr>
        <w:t>星期</w:t>
      </w:r>
      <w:r w:rsidR="006A1043" w:rsidRPr="005A039B">
        <w:rPr>
          <w:rFonts w:ascii="標楷體" w:eastAsia="標楷體" w:hAnsi="標楷體" w:hint="eastAsia"/>
          <w:sz w:val="28"/>
          <w:szCs w:val="28"/>
        </w:rPr>
        <w:t>三</w:t>
      </w:r>
      <w:r w:rsidR="00043D7F">
        <w:rPr>
          <w:rFonts w:ascii="標楷體" w:eastAsia="標楷體" w:hAnsi="標楷體" w:hint="eastAsia"/>
          <w:sz w:val="28"/>
          <w:szCs w:val="28"/>
        </w:rPr>
        <w:t>)</w:t>
      </w:r>
      <w:r w:rsidR="00F95136" w:rsidRPr="00043D7F">
        <w:rPr>
          <w:rFonts w:ascii="標楷體" w:eastAsia="標楷體" w:hAnsi="標楷體" w:hint="eastAsia"/>
          <w:sz w:val="28"/>
          <w:szCs w:val="28"/>
        </w:rPr>
        <w:t>，</w:t>
      </w:r>
      <w:r w:rsidRPr="00043D7F">
        <w:rPr>
          <w:rFonts w:ascii="標楷體" w:eastAsia="標楷體" w:hAnsi="標楷體"/>
          <w:sz w:val="28"/>
          <w:szCs w:val="28"/>
        </w:rPr>
        <w:t>13</w:t>
      </w:r>
      <w:r w:rsidR="00E77489" w:rsidRPr="00043D7F">
        <w:rPr>
          <w:rFonts w:ascii="標楷體" w:eastAsia="標楷體" w:hAnsi="標楷體"/>
          <w:sz w:val="28"/>
          <w:szCs w:val="28"/>
        </w:rPr>
        <w:t>:</w:t>
      </w:r>
      <w:r w:rsidRPr="00043D7F">
        <w:rPr>
          <w:rFonts w:ascii="標楷體" w:eastAsia="標楷體" w:hAnsi="標楷體"/>
          <w:sz w:val="28"/>
          <w:szCs w:val="28"/>
        </w:rPr>
        <w:t>3</w:t>
      </w:r>
      <w:r w:rsidR="00E77489" w:rsidRPr="00043D7F">
        <w:rPr>
          <w:rFonts w:ascii="標楷體" w:eastAsia="標楷體" w:hAnsi="標楷體" w:hint="eastAsia"/>
          <w:sz w:val="28"/>
          <w:szCs w:val="28"/>
        </w:rPr>
        <w:t>0</w:t>
      </w:r>
      <w:r w:rsidR="00310D2E" w:rsidRPr="00043D7F">
        <w:rPr>
          <w:rFonts w:ascii="標楷體" w:eastAsia="標楷體" w:hAnsi="標楷體" w:hint="eastAsia"/>
          <w:sz w:val="28"/>
          <w:szCs w:val="28"/>
        </w:rPr>
        <w:t>～</w:t>
      </w:r>
      <w:r w:rsidRPr="00043D7F">
        <w:rPr>
          <w:rFonts w:ascii="標楷體" w:eastAsia="標楷體" w:hAnsi="標楷體"/>
          <w:sz w:val="28"/>
          <w:szCs w:val="28"/>
        </w:rPr>
        <w:t>16</w:t>
      </w:r>
      <w:r w:rsidR="00964551" w:rsidRPr="00043D7F">
        <w:rPr>
          <w:rFonts w:ascii="標楷體" w:eastAsia="標楷體" w:hAnsi="標楷體" w:hint="eastAsia"/>
          <w:sz w:val="28"/>
          <w:szCs w:val="28"/>
        </w:rPr>
        <w:t>:</w:t>
      </w:r>
      <w:r w:rsidRPr="00043D7F">
        <w:rPr>
          <w:rFonts w:ascii="標楷體" w:eastAsia="標楷體" w:hAnsi="標楷體"/>
          <w:sz w:val="28"/>
          <w:szCs w:val="28"/>
        </w:rPr>
        <w:t>3</w:t>
      </w:r>
      <w:r w:rsidR="00E77489" w:rsidRPr="00043D7F">
        <w:rPr>
          <w:rFonts w:ascii="標楷體" w:eastAsia="標楷體" w:hAnsi="標楷體" w:hint="eastAsia"/>
          <w:sz w:val="28"/>
          <w:szCs w:val="28"/>
        </w:rPr>
        <w:t>0</w:t>
      </w:r>
    </w:p>
    <w:p w:rsidR="00C0174E" w:rsidRDefault="005A039B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820C07">
        <w:rPr>
          <w:rFonts w:ascii="標楷體" w:eastAsia="標楷體" w:hAnsi="標楷體" w:hint="eastAsia"/>
          <w:sz w:val="28"/>
          <w:szCs w:val="28"/>
        </w:rPr>
        <w:t>地點：</w:t>
      </w:r>
      <w:r w:rsidR="00734D49">
        <w:rPr>
          <w:rFonts w:ascii="標楷體" w:eastAsia="標楷體" w:hAnsi="標楷體" w:hint="eastAsia"/>
          <w:sz w:val="28"/>
          <w:szCs w:val="28"/>
        </w:rPr>
        <w:t>民生國中三樓會議室</w:t>
      </w:r>
    </w:p>
    <w:p w:rsidR="00820C07" w:rsidRPr="005A039B" w:rsidRDefault="00820C07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10D2E" w:rsidRDefault="003B39E7" w:rsidP="00043D7F">
      <w:pPr>
        <w:spacing w:line="0" w:lineRule="atLeas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3E286D">
        <w:rPr>
          <w:rFonts w:ascii="標楷體" w:eastAsia="標楷體" w:hAnsi="標楷體" w:hint="eastAsia"/>
          <w:sz w:val="28"/>
          <w:szCs w:val="28"/>
        </w:rPr>
        <w:t>參加對象</w:t>
      </w:r>
      <w:r w:rsidR="00310D2E" w:rsidRPr="003B39E7">
        <w:rPr>
          <w:rFonts w:ascii="標楷體" w:eastAsia="標楷體" w:hAnsi="標楷體" w:hint="eastAsia"/>
          <w:sz w:val="28"/>
          <w:szCs w:val="28"/>
        </w:rPr>
        <w:t>：</w:t>
      </w:r>
      <w:r w:rsidR="00820C07">
        <w:rPr>
          <w:rFonts w:ascii="標楷體" w:eastAsia="標楷體" w:hAnsi="標楷體" w:hint="eastAsia"/>
          <w:sz w:val="28"/>
          <w:szCs w:val="28"/>
        </w:rPr>
        <w:t>嘉義市國中小各校</w:t>
      </w:r>
      <w:r w:rsidR="00C0174E">
        <w:rPr>
          <w:rFonts w:ascii="標楷體" w:eastAsia="標楷體" w:hAnsi="標楷體" w:hint="eastAsia"/>
          <w:sz w:val="28"/>
          <w:szCs w:val="28"/>
        </w:rPr>
        <w:t>教師</w:t>
      </w:r>
      <w:r w:rsidR="006A1043">
        <w:rPr>
          <w:rFonts w:ascii="標楷體" w:eastAsia="標楷體" w:hAnsi="標楷體" w:hint="eastAsia"/>
          <w:sz w:val="28"/>
          <w:szCs w:val="28"/>
        </w:rPr>
        <w:t>，30人以內</w:t>
      </w:r>
      <w:r w:rsidR="00043D7F">
        <w:rPr>
          <w:rFonts w:ascii="標楷體" w:eastAsia="標楷體" w:hAnsi="標楷體" w:hint="eastAsia"/>
          <w:sz w:val="28"/>
          <w:szCs w:val="28"/>
        </w:rPr>
        <w:t>。</w:t>
      </w:r>
    </w:p>
    <w:p w:rsidR="00C0174E" w:rsidRPr="003B39E7" w:rsidRDefault="00C0174E" w:rsidP="00043D7F">
      <w:pPr>
        <w:spacing w:line="0" w:lineRule="atLeast"/>
        <w:ind w:left="1842" w:hangingChars="658" w:hanging="1842"/>
        <w:rPr>
          <w:rFonts w:ascii="標楷體" w:eastAsia="標楷體" w:hAnsi="標楷體"/>
          <w:sz w:val="28"/>
          <w:szCs w:val="28"/>
        </w:rPr>
      </w:pPr>
    </w:p>
    <w:p w:rsidR="00310D2E" w:rsidRDefault="003B39E7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310D2E" w:rsidRPr="003B39E7">
        <w:rPr>
          <w:rFonts w:ascii="標楷體" w:eastAsia="標楷體" w:hAnsi="標楷體" w:hint="eastAsia"/>
          <w:sz w:val="28"/>
          <w:szCs w:val="28"/>
        </w:rPr>
        <w:t>研習內容：</w:t>
      </w:r>
    </w:p>
    <w:p w:rsidR="00E77489" w:rsidRDefault="00E77489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2027"/>
        <w:gridCol w:w="2574"/>
        <w:gridCol w:w="2835"/>
        <w:gridCol w:w="1920"/>
      </w:tblGrid>
      <w:tr w:rsidR="00734D49" w:rsidRPr="00734D49" w:rsidTr="00E77489">
        <w:trPr>
          <w:trHeight w:val="401"/>
        </w:trPr>
        <w:tc>
          <w:tcPr>
            <w:tcW w:w="2027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574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835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講師/負責團隊</w:t>
            </w:r>
          </w:p>
        </w:tc>
        <w:tc>
          <w:tcPr>
            <w:tcW w:w="1920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實施方式</w:t>
            </w:r>
          </w:p>
        </w:tc>
      </w:tr>
      <w:tr w:rsidR="00734D49" w:rsidRPr="00734D49" w:rsidTr="00E77489">
        <w:trPr>
          <w:trHeight w:val="411"/>
        </w:trPr>
        <w:tc>
          <w:tcPr>
            <w:tcW w:w="2027" w:type="dxa"/>
          </w:tcPr>
          <w:p w:rsidR="00E77489" w:rsidRPr="00734D49" w:rsidRDefault="00820C07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0C738F"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0~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74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835" w:type="dxa"/>
          </w:tcPr>
          <w:p w:rsidR="00E77489" w:rsidRPr="00734D49" w:rsidRDefault="00820C07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</w:t>
            </w:r>
          </w:p>
        </w:tc>
        <w:tc>
          <w:tcPr>
            <w:tcW w:w="1920" w:type="dxa"/>
          </w:tcPr>
          <w:p w:rsidR="00E77489" w:rsidRPr="00734D49" w:rsidRDefault="00E7748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34D49" w:rsidRPr="00734D49" w:rsidTr="00E77489">
        <w:trPr>
          <w:trHeight w:val="812"/>
        </w:trPr>
        <w:tc>
          <w:tcPr>
            <w:tcW w:w="2027" w:type="dxa"/>
          </w:tcPr>
          <w:p w:rsidR="00E77489" w:rsidRPr="00734D49" w:rsidRDefault="00820C07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E77489"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915282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="00915282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</w:t>
            </w:r>
            <w:r w:rsidR="00E77489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74" w:type="dxa"/>
          </w:tcPr>
          <w:p w:rsidR="00E7748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如何建立一個安全的兒童哲學探究團體</w:t>
            </w:r>
          </w:p>
        </w:tc>
        <w:tc>
          <w:tcPr>
            <w:tcW w:w="2835" w:type="dxa"/>
          </w:tcPr>
          <w:p w:rsidR="00CE2D94" w:rsidRPr="00734D49" w:rsidRDefault="00CE2D94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嘉義大學</w:t>
            </w:r>
          </w:p>
          <w:p w:rsidR="00E77489" w:rsidRPr="00734D49" w:rsidRDefault="00CE2D94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王清思教授</w:t>
            </w:r>
          </w:p>
        </w:tc>
        <w:tc>
          <w:tcPr>
            <w:tcW w:w="1920" w:type="dxa"/>
          </w:tcPr>
          <w:p w:rsidR="00E7748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講說</w:t>
            </w:r>
          </w:p>
        </w:tc>
      </w:tr>
      <w:tr w:rsidR="00734D49" w:rsidRPr="00734D49" w:rsidTr="00E77489">
        <w:trPr>
          <w:trHeight w:val="823"/>
        </w:trPr>
        <w:tc>
          <w:tcPr>
            <w:tcW w:w="2027" w:type="dxa"/>
          </w:tcPr>
          <w:p w:rsidR="00E77489" w:rsidRPr="00734D49" w:rsidRDefault="00CE2D94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</w:t>
            </w:r>
            <w:r w:rsidR="00066C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~16:</w:t>
            </w:r>
            <w:r w:rsidR="00066C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74" w:type="dxa"/>
          </w:tcPr>
          <w:p w:rsidR="00E7748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體驗探究團體帶來的思考樂趣與學習</w:t>
            </w:r>
          </w:p>
        </w:tc>
        <w:tc>
          <w:tcPr>
            <w:tcW w:w="2835" w:type="dxa"/>
          </w:tcPr>
          <w:p w:rsidR="00734D4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嘉義大學</w:t>
            </w:r>
          </w:p>
          <w:p w:rsidR="00E7748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王清思教授</w:t>
            </w:r>
          </w:p>
        </w:tc>
        <w:tc>
          <w:tcPr>
            <w:tcW w:w="1920" w:type="dxa"/>
          </w:tcPr>
          <w:p w:rsidR="00E77489" w:rsidRPr="00734D49" w:rsidRDefault="00734D49" w:rsidP="00043D7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思考與對話</w:t>
            </w:r>
          </w:p>
        </w:tc>
      </w:tr>
    </w:tbl>
    <w:p w:rsidR="001B4BAF" w:rsidRDefault="001B4BAF" w:rsidP="00043D7F">
      <w:pPr>
        <w:spacing w:line="0" w:lineRule="atLeast"/>
        <w:rPr>
          <w:rFonts w:ascii="標楷體" w:eastAsia="標楷體" w:hAnsi="標楷體"/>
          <w:sz w:val="28"/>
        </w:rPr>
      </w:pPr>
    </w:p>
    <w:p w:rsidR="003B39E7" w:rsidRPr="00AE5ABB" w:rsidRDefault="00AE5ABB" w:rsidP="00043D7F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柒、</w:t>
      </w:r>
      <w:r w:rsidR="005F431A" w:rsidRPr="00AE5ABB">
        <w:rPr>
          <w:rFonts w:ascii="標楷體" w:eastAsia="標楷體" w:hAnsi="標楷體" w:hint="eastAsia"/>
          <w:sz w:val="28"/>
        </w:rPr>
        <w:t>經費來源</w:t>
      </w:r>
    </w:p>
    <w:p w:rsidR="005550EA" w:rsidRPr="00043D7F" w:rsidRDefault="00043D7F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D163E" w:rsidRPr="00043D7F">
        <w:rPr>
          <w:rFonts w:ascii="標楷體" w:eastAsia="標楷體" w:hAnsi="標楷體" w:hint="eastAsia"/>
          <w:sz w:val="28"/>
          <w:szCs w:val="28"/>
        </w:rPr>
        <w:t>「嘉義市110年推動兒童哲學教育計畫」</w:t>
      </w:r>
      <w:r w:rsidR="007135F8" w:rsidRPr="00043D7F">
        <w:rPr>
          <w:rFonts w:ascii="標楷體" w:eastAsia="標楷體" w:hAnsi="標楷體"/>
          <w:sz w:val="28"/>
          <w:szCs w:val="28"/>
        </w:rPr>
        <w:t>經費支應</w:t>
      </w:r>
    </w:p>
    <w:p w:rsidR="00043D7F" w:rsidRDefault="00043D7F" w:rsidP="00043D7F">
      <w:pPr>
        <w:spacing w:line="0" w:lineRule="atLeast"/>
        <w:rPr>
          <w:rFonts w:ascii="標楷體" w:eastAsia="標楷體" w:hAnsi="標楷體" w:hint="eastAsia"/>
          <w:sz w:val="28"/>
        </w:rPr>
      </w:pPr>
    </w:p>
    <w:p w:rsidR="00083D29" w:rsidRPr="00043D7F" w:rsidRDefault="00043D7F" w:rsidP="00043D7F">
      <w:pPr>
        <w:spacing w:line="0" w:lineRule="atLeast"/>
        <w:rPr>
          <w:rFonts w:ascii="標楷體" w:eastAsia="標楷體" w:hAnsi="標楷體"/>
          <w:sz w:val="28"/>
        </w:rPr>
      </w:pPr>
      <w:r w:rsidRPr="00043D7F">
        <w:rPr>
          <w:rFonts w:ascii="標楷體" w:eastAsia="標楷體" w:hAnsi="標楷體" w:hint="eastAsia"/>
          <w:sz w:val="28"/>
        </w:rPr>
        <w:t>捌、</w:t>
      </w:r>
      <w:r w:rsidR="003B39E7" w:rsidRPr="00043D7F">
        <w:rPr>
          <w:rFonts w:ascii="標楷體" w:eastAsia="標楷體" w:hAnsi="標楷體" w:hint="eastAsia"/>
          <w:sz w:val="28"/>
        </w:rPr>
        <w:t>預期效益：</w:t>
      </w:r>
    </w:p>
    <w:p w:rsidR="005550EA" w:rsidRDefault="000055A3" w:rsidP="00043D7F">
      <w:pPr>
        <w:pStyle w:val="a3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E77489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經驗與收穫</w:t>
      </w:r>
      <w:r w:rsidR="00083D29">
        <w:rPr>
          <w:rFonts w:ascii="標楷體" w:eastAsia="標楷體" w:hAnsi="標楷體" w:hint="eastAsia"/>
          <w:sz w:val="28"/>
          <w:szCs w:val="28"/>
        </w:rPr>
        <w:t>，成為與會教師</w:t>
      </w:r>
      <w:r w:rsidR="007E20A4">
        <w:rPr>
          <w:rFonts w:ascii="標楷體" w:eastAsia="標楷體" w:hAnsi="標楷體" w:hint="eastAsia"/>
          <w:sz w:val="28"/>
          <w:szCs w:val="28"/>
        </w:rPr>
        <w:t>設計課程、課堂教學的重要概念，進而培育</w:t>
      </w:r>
      <w:r w:rsidR="008D163E">
        <w:rPr>
          <w:rFonts w:ascii="標楷體" w:eastAsia="標楷體" w:hAnsi="標楷體" w:hint="eastAsia"/>
          <w:sz w:val="28"/>
          <w:szCs w:val="28"/>
        </w:rPr>
        <w:t>學生哲學思考的</w:t>
      </w:r>
      <w:r w:rsidR="007E20A4">
        <w:rPr>
          <w:rFonts w:ascii="標楷體" w:eastAsia="標楷體" w:hAnsi="標楷體" w:hint="eastAsia"/>
          <w:sz w:val="28"/>
          <w:szCs w:val="28"/>
        </w:rPr>
        <w:t>素養</w:t>
      </w:r>
    </w:p>
    <w:p w:rsidR="00043D7F" w:rsidRDefault="00043D7F" w:rsidP="00043D7F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043D7F" w:rsidRPr="00043D7F" w:rsidRDefault="00043D7F" w:rsidP="00043D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玖、報名方式:請於110.12.21</w:t>
      </w:r>
      <w:r w:rsidR="00385FA4">
        <w:rPr>
          <w:rFonts w:ascii="標楷體" w:eastAsia="標楷體" w:hAnsi="標楷體" w:hint="eastAsia"/>
          <w:sz w:val="28"/>
          <w:szCs w:val="28"/>
        </w:rPr>
        <w:t>前，至全國教師進修網完成線上報名</w:t>
      </w:r>
      <w:r w:rsidR="00BF3F3D">
        <w:rPr>
          <w:rFonts w:ascii="標楷體" w:eastAsia="標楷體" w:hAnsi="標楷體" w:hint="eastAsia"/>
          <w:sz w:val="28"/>
          <w:szCs w:val="28"/>
        </w:rPr>
        <w:t>【課程代碼:</w:t>
      </w:r>
      <w:r w:rsidR="00BF3F3D">
        <w:t>3314187</w:t>
      </w:r>
      <w:r w:rsidR="00BF3F3D">
        <w:rPr>
          <w:rFonts w:ascii="標楷體" w:eastAsia="標楷體" w:hAnsi="標楷體" w:hint="eastAsia"/>
          <w:sz w:val="28"/>
          <w:szCs w:val="28"/>
        </w:rPr>
        <w:t>】。</w:t>
      </w:r>
      <w:bookmarkStart w:id="1" w:name="_GoBack"/>
      <w:bookmarkEnd w:id="1"/>
    </w:p>
    <w:sectPr w:rsidR="00043D7F" w:rsidRPr="00043D7F" w:rsidSect="00043D7F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04" w:rsidRDefault="00511304" w:rsidP="00E80D65">
      <w:r>
        <w:separator/>
      </w:r>
    </w:p>
  </w:endnote>
  <w:endnote w:type="continuationSeparator" w:id="0">
    <w:p w:rsidR="00511304" w:rsidRDefault="00511304" w:rsidP="00E8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04" w:rsidRDefault="00511304" w:rsidP="00E80D65">
      <w:r>
        <w:separator/>
      </w:r>
    </w:p>
  </w:footnote>
  <w:footnote w:type="continuationSeparator" w:id="0">
    <w:p w:rsidR="00511304" w:rsidRDefault="00511304" w:rsidP="00E8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DE2"/>
    <w:multiLevelType w:val="hybridMultilevel"/>
    <w:tmpl w:val="5B08DBAC"/>
    <w:lvl w:ilvl="0" w:tplc="120A7AAA">
      <w:start w:val="1"/>
      <w:numFmt w:val="taiwaneseCountingThousand"/>
      <w:lvlText w:val="(%1)"/>
      <w:lvlJc w:val="left"/>
      <w:pPr>
        <w:ind w:left="14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">
    <w:nsid w:val="16D801E2"/>
    <w:multiLevelType w:val="hybridMultilevel"/>
    <w:tmpl w:val="D4C8A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040241"/>
    <w:multiLevelType w:val="hybridMultilevel"/>
    <w:tmpl w:val="719040DA"/>
    <w:lvl w:ilvl="0" w:tplc="4B28CAF6">
      <w:start w:val="1"/>
      <w:numFmt w:val="taiwaneseCountingThousand"/>
      <w:lvlText w:val="%1、"/>
      <w:lvlJc w:val="left"/>
      <w:pPr>
        <w:ind w:left="744" w:hanging="74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EA1284"/>
    <w:multiLevelType w:val="hybridMultilevel"/>
    <w:tmpl w:val="55422298"/>
    <w:lvl w:ilvl="0" w:tplc="DB12D11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46223D"/>
    <w:multiLevelType w:val="hybridMultilevel"/>
    <w:tmpl w:val="E69213FA"/>
    <w:lvl w:ilvl="0" w:tplc="D5A84462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3F34D4"/>
    <w:multiLevelType w:val="hybridMultilevel"/>
    <w:tmpl w:val="CB30A7E0"/>
    <w:lvl w:ilvl="0" w:tplc="6D5A880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55605"/>
    <w:multiLevelType w:val="hybridMultilevel"/>
    <w:tmpl w:val="9F82B9FC"/>
    <w:lvl w:ilvl="0" w:tplc="6D5A880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0303C6"/>
    <w:multiLevelType w:val="hybridMultilevel"/>
    <w:tmpl w:val="9196BFCA"/>
    <w:lvl w:ilvl="0" w:tplc="91980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6F7916"/>
    <w:multiLevelType w:val="hybridMultilevel"/>
    <w:tmpl w:val="EB327C14"/>
    <w:lvl w:ilvl="0" w:tplc="F6A00826">
      <w:start w:val="1"/>
      <w:numFmt w:val="ideographLegalTraditional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9">
    <w:nsid w:val="6D6878B6"/>
    <w:multiLevelType w:val="hybridMultilevel"/>
    <w:tmpl w:val="9D4617B8"/>
    <w:lvl w:ilvl="0" w:tplc="A09CE73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2B"/>
    <w:rsid w:val="000055A3"/>
    <w:rsid w:val="00043D7F"/>
    <w:rsid w:val="00057B45"/>
    <w:rsid w:val="000636C4"/>
    <w:rsid w:val="00066C42"/>
    <w:rsid w:val="0008209C"/>
    <w:rsid w:val="00083D29"/>
    <w:rsid w:val="000C738F"/>
    <w:rsid w:val="000F33AB"/>
    <w:rsid w:val="001045CA"/>
    <w:rsid w:val="00117B42"/>
    <w:rsid w:val="001543D8"/>
    <w:rsid w:val="00165A99"/>
    <w:rsid w:val="001750D4"/>
    <w:rsid w:val="001A5F73"/>
    <w:rsid w:val="001B2D65"/>
    <w:rsid w:val="001B4BAF"/>
    <w:rsid w:val="001C2279"/>
    <w:rsid w:val="00251E27"/>
    <w:rsid w:val="002E7F60"/>
    <w:rsid w:val="002F69B3"/>
    <w:rsid w:val="00310D2E"/>
    <w:rsid w:val="0034558F"/>
    <w:rsid w:val="003552CA"/>
    <w:rsid w:val="00381BE9"/>
    <w:rsid w:val="00385FA4"/>
    <w:rsid w:val="003B39E7"/>
    <w:rsid w:val="003B7950"/>
    <w:rsid w:val="003E286D"/>
    <w:rsid w:val="00414C17"/>
    <w:rsid w:val="00425E8C"/>
    <w:rsid w:val="00451713"/>
    <w:rsid w:val="0046136A"/>
    <w:rsid w:val="004622D9"/>
    <w:rsid w:val="004E1827"/>
    <w:rsid w:val="004E4590"/>
    <w:rsid w:val="00511304"/>
    <w:rsid w:val="00526F1C"/>
    <w:rsid w:val="005550EA"/>
    <w:rsid w:val="00576B48"/>
    <w:rsid w:val="005858C8"/>
    <w:rsid w:val="005A039B"/>
    <w:rsid w:val="005A772C"/>
    <w:rsid w:val="005D504B"/>
    <w:rsid w:val="005D7900"/>
    <w:rsid w:val="005E4E03"/>
    <w:rsid w:val="005E7609"/>
    <w:rsid w:val="005F431A"/>
    <w:rsid w:val="0060614B"/>
    <w:rsid w:val="006272DF"/>
    <w:rsid w:val="006A1043"/>
    <w:rsid w:val="006B54C4"/>
    <w:rsid w:val="006C3901"/>
    <w:rsid w:val="006C574A"/>
    <w:rsid w:val="006F5EF3"/>
    <w:rsid w:val="007043E9"/>
    <w:rsid w:val="007135F8"/>
    <w:rsid w:val="0071490B"/>
    <w:rsid w:val="00723EBF"/>
    <w:rsid w:val="00734D49"/>
    <w:rsid w:val="007539CD"/>
    <w:rsid w:val="00754179"/>
    <w:rsid w:val="0079069A"/>
    <w:rsid w:val="007D4E80"/>
    <w:rsid w:val="007E20A4"/>
    <w:rsid w:val="00820C07"/>
    <w:rsid w:val="0082758B"/>
    <w:rsid w:val="0084363C"/>
    <w:rsid w:val="00876FC0"/>
    <w:rsid w:val="00877789"/>
    <w:rsid w:val="008919C5"/>
    <w:rsid w:val="008A22A1"/>
    <w:rsid w:val="008C124B"/>
    <w:rsid w:val="008D163E"/>
    <w:rsid w:val="008E11C1"/>
    <w:rsid w:val="008F5BA1"/>
    <w:rsid w:val="00906D28"/>
    <w:rsid w:val="00907BCA"/>
    <w:rsid w:val="00915282"/>
    <w:rsid w:val="00925166"/>
    <w:rsid w:val="00964551"/>
    <w:rsid w:val="00983E74"/>
    <w:rsid w:val="009B47D0"/>
    <w:rsid w:val="009E3A61"/>
    <w:rsid w:val="00A00CB8"/>
    <w:rsid w:val="00A05C4B"/>
    <w:rsid w:val="00A1685B"/>
    <w:rsid w:val="00A3738E"/>
    <w:rsid w:val="00A72D16"/>
    <w:rsid w:val="00A94FC0"/>
    <w:rsid w:val="00AD7BA8"/>
    <w:rsid w:val="00AE172A"/>
    <w:rsid w:val="00AE5ABB"/>
    <w:rsid w:val="00AE78D3"/>
    <w:rsid w:val="00AF0B2B"/>
    <w:rsid w:val="00B00BF7"/>
    <w:rsid w:val="00B15D82"/>
    <w:rsid w:val="00B228AC"/>
    <w:rsid w:val="00B453FD"/>
    <w:rsid w:val="00B6079C"/>
    <w:rsid w:val="00B6539C"/>
    <w:rsid w:val="00B7494C"/>
    <w:rsid w:val="00B8643D"/>
    <w:rsid w:val="00B94B00"/>
    <w:rsid w:val="00BE7B24"/>
    <w:rsid w:val="00BF3F3D"/>
    <w:rsid w:val="00C0174E"/>
    <w:rsid w:val="00C55A3B"/>
    <w:rsid w:val="00C66266"/>
    <w:rsid w:val="00C7178D"/>
    <w:rsid w:val="00CD4965"/>
    <w:rsid w:val="00CE2D94"/>
    <w:rsid w:val="00D44B26"/>
    <w:rsid w:val="00DA7E6D"/>
    <w:rsid w:val="00DC6C8F"/>
    <w:rsid w:val="00E2731F"/>
    <w:rsid w:val="00E77489"/>
    <w:rsid w:val="00E80D65"/>
    <w:rsid w:val="00E91BC5"/>
    <w:rsid w:val="00EC0B57"/>
    <w:rsid w:val="00F72BD5"/>
    <w:rsid w:val="00F86382"/>
    <w:rsid w:val="00F95136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0B2B"/>
    <w:pPr>
      <w:ind w:leftChars="200" w:left="480"/>
    </w:pPr>
  </w:style>
  <w:style w:type="table" w:styleId="a4">
    <w:name w:val="Table Grid"/>
    <w:basedOn w:val="a1"/>
    <w:uiPriority w:val="59"/>
    <w:rsid w:val="0045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0D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0D65"/>
    <w:rPr>
      <w:sz w:val="20"/>
      <w:szCs w:val="20"/>
    </w:rPr>
  </w:style>
  <w:style w:type="character" w:styleId="a9">
    <w:name w:val="Hyperlink"/>
    <w:basedOn w:val="a0"/>
    <w:uiPriority w:val="99"/>
    <w:unhideWhenUsed/>
    <w:rsid w:val="00C0174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43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0B2B"/>
    <w:pPr>
      <w:ind w:leftChars="200" w:left="480"/>
    </w:pPr>
  </w:style>
  <w:style w:type="table" w:styleId="a4">
    <w:name w:val="Table Grid"/>
    <w:basedOn w:val="a1"/>
    <w:uiPriority w:val="59"/>
    <w:rsid w:val="0045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0D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0D65"/>
    <w:rPr>
      <w:sz w:val="20"/>
      <w:szCs w:val="20"/>
    </w:rPr>
  </w:style>
  <w:style w:type="character" w:styleId="a9">
    <w:name w:val="Hyperlink"/>
    <w:basedOn w:val="a0"/>
    <w:uiPriority w:val="99"/>
    <w:unhideWhenUsed/>
    <w:rsid w:val="00C0174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4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7D77-1D44-4434-A3BE-B983E4D3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maruru</dc:creator>
  <cp:lastModifiedBy>user</cp:lastModifiedBy>
  <cp:revision>2</cp:revision>
  <cp:lastPrinted>2021-12-07T07:49:00Z</cp:lastPrinted>
  <dcterms:created xsi:type="dcterms:W3CDTF">2021-12-17T07:30:00Z</dcterms:created>
  <dcterms:modified xsi:type="dcterms:W3CDTF">2021-12-17T07:30:00Z</dcterms:modified>
</cp:coreProperties>
</file>